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B3" w:rsidRDefault="00A721B3">
      <w:pPr>
        <w:pStyle w:val="a5"/>
        <w:rPr>
          <w:rFonts w:hint="eastAsia"/>
        </w:rPr>
      </w:pPr>
      <w:bookmarkStart w:id="0" w:name="_GoBack"/>
      <w:bookmarkEnd w:id="0"/>
    </w:p>
    <w:p w:rsidR="00A721B3" w:rsidRDefault="00A721B3">
      <w:pPr>
        <w:jc w:val="right"/>
        <w:rPr>
          <w:rFonts w:hint="eastAsia"/>
        </w:rPr>
      </w:pPr>
      <w:r w:rsidRPr="00F31B69">
        <w:rPr>
          <w:rFonts w:hint="eastAsia"/>
        </w:rPr>
        <w:t>西暦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A721B3" w:rsidRDefault="00A721B3">
      <w:pPr>
        <w:jc w:val="center"/>
        <w:rPr>
          <w:rFonts w:hint="eastAsia"/>
        </w:rPr>
      </w:pPr>
    </w:p>
    <w:p w:rsidR="00A721B3" w:rsidRDefault="00A721B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プロトコール説明会における</w:t>
      </w:r>
      <w:r>
        <w:rPr>
          <w:rFonts w:hint="eastAsia"/>
          <w:sz w:val="28"/>
        </w:rPr>
        <w:t>Q&amp;A</w:t>
      </w:r>
      <w:r>
        <w:rPr>
          <w:rFonts w:hint="eastAsia"/>
          <w:sz w:val="28"/>
        </w:rPr>
        <w:t>内容</w:t>
      </w:r>
    </w:p>
    <w:p w:rsidR="00A721B3" w:rsidRDefault="00A721B3" w:rsidP="00A721B3">
      <w:pPr>
        <w:tabs>
          <w:tab w:val="left" w:pos="1160"/>
        </w:tabs>
        <w:rPr>
          <w:rFonts w:hint="eastAsia"/>
        </w:rPr>
      </w:pPr>
      <w:r>
        <w:tab/>
      </w:r>
    </w:p>
    <w:p w:rsidR="00A721B3" w:rsidRDefault="00A721B3">
      <w:pPr>
        <w:ind w:right="2520"/>
        <w:jc w:val="right"/>
        <w:rPr>
          <w:rFonts w:hint="eastAsia"/>
        </w:rPr>
      </w:pPr>
      <w:r>
        <w:rPr>
          <w:rFonts w:hint="eastAsia"/>
        </w:rPr>
        <w:t>治験依頼者</w:t>
      </w:r>
    </w:p>
    <w:p w:rsidR="00A721B3" w:rsidRPr="00380AF4" w:rsidRDefault="00A721B3">
      <w:pPr>
        <w:jc w:val="right"/>
        <w:rPr>
          <w:rFonts w:hint="eastAsia"/>
          <w:strike/>
        </w:rPr>
      </w:pPr>
    </w:p>
    <w:p w:rsidR="00A721B3" w:rsidRDefault="00A721B3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455"/>
      </w:tblGrid>
      <w:tr w:rsidR="00A721B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680" w:type="dxa"/>
            <w:vAlign w:val="center"/>
          </w:tcPr>
          <w:p w:rsidR="00A721B3" w:rsidRDefault="00A721B3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7455" w:type="dxa"/>
            <w:vAlign w:val="center"/>
          </w:tcPr>
          <w:p w:rsidR="00A721B3" w:rsidRDefault="00A721B3">
            <w:pPr>
              <w:pStyle w:val="a4"/>
              <w:jc w:val="both"/>
              <w:rPr>
                <w:rFonts w:hint="eastAsia"/>
              </w:rPr>
            </w:pPr>
          </w:p>
        </w:tc>
      </w:tr>
      <w:tr w:rsidR="00A721B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680" w:type="dxa"/>
            <w:vAlign w:val="center"/>
          </w:tcPr>
          <w:p w:rsidR="00A721B3" w:rsidRDefault="00A721B3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課題名</w:t>
            </w:r>
          </w:p>
        </w:tc>
        <w:tc>
          <w:tcPr>
            <w:tcW w:w="7455" w:type="dxa"/>
            <w:vAlign w:val="center"/>
          </w:tcPr>
          <w:p w:rsidR="00A721B3" w:rsidRDefault="00A721B3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A721B3" w:rsidRDefault="00A721B3">
      <w:pPr>
        <w:rPr>
          <w:rFonts w:hint="eastAsia"/>
          <w:sz w:val="16"/>
        </w:rPr>
      </w:pPr>
    </w:p>
    <w:p w:rsidR="00A721B3" w:rsidRDefault="00A721B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質疑内容一覧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A721B3">
        <w:tblPrEx>
          <w:tblCellMar>
            <w:top w:w="0" w:type="dxa"/>
            <w:bottom w:w="0" w:type="dxa"/>
          </w:tblCellMar>
        </w:tblPrEx>
        <w:trPr>
          <w:trHeight w:val="8223"/>
        </w:trPr>
        <w:tc>
          <w:tcPr>
            <w:tcW w:w="9135" w:type="dxa"/>
            <w:tcBorders>
              <w:bottom w:val="single" w:sz="4" w:space="0" w:color="auto"/>
            </w:tcBorders>
          </w:tcPr>
          <w:p w:rsidR="00A721B3" w:rsidRDefault="00A721B3">
            <w:pPr>
              <w:pStyle w:val="a4"/>
              <w:spacing w:line="360" w:lineRule="auto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【治験の意義】</w:t>
            </w:r>
            <w:r>
              <w:rPr>
                <w:rFonts w:ascii="ＭＳ 明朝" w:hAnsi="ＭＳ 明朝"/>
              </w:rPr>
              <w:t>*</w:t>
            </w:r>
            <w:r>
              <w:rPr>
                <w:rFonts w:ascii="ＭＳ 明朝" w:hAnsi="ＭＳ 明朝" w:hint="eastAsia"/>
              </w:rPr>
              <w:t>1</w:t>
            </w:r>
          </w:p>
          <w:p w:rsidR="00A721B3" w:rsidRDefault="00A721B3">
            <w:pPr>
              <w:pStyle w:val="a4"/>
              <w:spacing w:line="360" w:lineRule="auto"/>
              <w:ind w:firstLine="111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Q１．</w:t>
            </w:r>
          </w:p>
          <w:p w:rsidR="00A721B3" w:rsidRDefault="00A721B3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Q２．</w:t>
            </w:r>
          </w:p>
          <w:p w:rsidR="00A721B3" w:rsidRDefault="00A721B3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Q３．</w:t>
            </w:r>
          </w:p>
          <w:p w:rsidR="00A721B3" w:rsidRDefault="00A721B3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Q４．</w:t>
            </w:r>
          </w:p>
          <w:p w:rsidR="00A721B3" w:rsidRDefault="00A721B3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Q５．</w:t>
            </w:r>
          </w:p>
          <w:p w:rsidR="00A721B3" w:rsidRDefault="00A721B3">
            <w:pPr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【実施の方法】</w:t>
            </w:r>
          </w:p>
          <w:p w:rsidR="00A721B3" w:rsidRDefault="00A721B3">
            <w:pPr>
              <w:spacing w:line="360" w:lineRule="auto"/>
              <w:ind w:firstLine="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Q６．</w:t>
            </w:r>
          </w:p>
          <w:p w:rsidR="00A721B3" w:rsidRDefault="00A721B3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Q</w:t>
            </w:r>
            <w:r>
              <w:rPr>
                <w:rFonts w:ascii="ＭＳ 明朝" w:hAnsi="ＭＳ 明朝" w:hint="eastAsia"/>
              </w:rPr>
              <w:t>７．</w:t>
            </w:r>
          </w:p>
          <w:p w:rsidR="00A721B3" w:rsidRDefault="00A721B3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Q８．</w:t>
            </w:r>
          </w:p>
          <w:p w:rsidR="00A721B3" w:rsidRDefault="00A721B3" w:rsidP="00A721B3">
            <w:pPr>
              <w:spacing w:line="360" w:lineRule="auto"/>
              <w:ind w:firstLine="111"/>
              <w:rPr>
                <w:rFonts w:ascii="ＭＳ 明朝" w:hAnsi="ＭＳ 明朝" w:hint="eastAsia"/>
              </w:rPr>
            </w:pPr>
          </w:p>
        </w:tc>
      </w:tr>
    </w:tbl>
    <w:p w:rsidR="00A721B3" w:rsidRPr="00D62AE7" w:rsidRDefault="00A721B3" w:rsidP="00A721B3">
      <w:pPr>
        <w:pStyle w:val="a4"/>
        <w:ind w:firstLine="180"/>
        <w:jc w:val="both"/>
        <w:rPr>
          <w:rFonts w:hint="eastAsia"/>
          <w:sz w:val="18"/>
        </w:rPr>
      </w:pPr>
      <w:r>
        <w:rPr>
          <w:rFonts w:ascii="ＭＳ 明朝" w:hAnsi="ＭＳ 明朝"/>
        </w:rPr>
        <w:t>*</w:t>
      </w:r>
      <w:r>
        <w:rPr>
          <w:rFonts w:ascii="ＭＳ 明朝" w:hAnsi="ＭＳ 明朝" w:hint="eastAsia"/>
        </w:rPr>
        <w:t>1</w:t>
      </w:r>
      <w:r>
        <w:t xml:space="preserve"> </w:t>
      </w:r>
      <w:r>
        <w:rPr>
          <w:rFonts w:hint="eastAsia"/>
          <w:sz w:val="18"/>
        </w:rPr>
        <w:t>質疑事項に対し通し番号を振り、</w:t>
      </w:r>
      <w:r>
        <w:rPr>
          <w:sz w:val="18"/>
        </w:rPr>
        <w:t>Q1, Q2, Q3…</w:t>
      </w:r>
      <w:r>
        <w:rPr>
          <w:rFonts w:hint="eastAsia"/>
          <w:sz w:val="18"/>
        </w:rPr>
        <w:t>として下さい。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A721B3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9135" w:type="dxa"/>
            <w:vAlign w:val="center"/>
          </w:tcPr>
          <w:p w:rsidR="00A721B3" w:rsidRDefault="00A721B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Q</w:t>
            </w:r>
            <w:r>
              <w:rPr>
                <w:rFonts w:hint="eastAsia"/>
              </w:rPr>
              <w:t>１．</w:t>
            </w:r>
          </w:p>
        </w:tc>
      </w:tr>
    </w:tbl>
    <w:p w:rsidR="00A721B3" w:rsidRDefault="00A721B3">
      <w:pPr>
        <w:ind w:left="210"/>
        <w:rPr>
          <w:rFonts w:hint="eastAsia"/>
        </w:rPr>
      </w:pPr>
      <w:r>
        <w:t>A</w:t>
      </w:r>
      <w:r>
        <w:rPr>
          <w:rFonts w:hint="eastAsia"/>
        </w:rPr>
        <w:t>１．</w:t>
      </w:r>
    </w:p>
    <w:p w:rsidR="00A721B3" w:rsidRDefault="00A721B3">
      <w:pPr>
        <w:ind w:left="210"/>
        <w:rPr>
          <w:rFonts w:hint="eastAsia"/>
        </w:rPr>
      </w:pPr>
    </w:p>
    <w:p w:rsidR="00A721B3" w:rsidRDefault="00A721B3">
      <w:pPr>
        <w:ind w:left="210"/>
        <w:rPr>
          <w:rFonts w:hint="eastAsia"/>
        </w:rPr>
      </w:pPr>
    </w:p>
    <w:p w:rsidR="00A721B3" w:rsidRDefault="00A721B3">
      <w:pPr>
        <w:ind w:left="210"/>
        <w:rPr>
          <w:rFonts w:hint="eastAsia"/>
        </w:rPr>
      </w:pPr>
    </w:p>
    <w:p w:rsidR="00A721B3" w:rsidRDefault="00A721B3">
      <w:pPr>
        <w:ind w:left="210"/>
        <w:rPr>
          <w:rFonts w:hint="eastAsia"/>
        </w:rPr>
      </w:pPr>
    </w:p>
    <w:p w:rsidR="00A721B3" w:rsidRDefault="00A721B3">
      <w:pPr>
        <w:ind w:left="210"/>
        <w:rPr>
          <w:rFonts w:hint="eastAsia"/>
        </w:rPr>
      </w:pPr>
    </w:p>
    <w:p w:rsidR="00A721B3" w:rsidRDefault="00A721B3">
      <w:pPr>
        <w:ind w:left="210"/>
        <w:rPr>
          <w:rFonts w:hint="eastAsia"/>
        </w:rPr>
      </w:pPr>
    </w:p>
    <w:p w:rsidR="00A721B3" w:rsidRDefault="00A721B3">
      <w:pPr>
        <w:ind w:left="210"/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A721B3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9135" w:type="dxa"/>
            <w:vAlign w:val="center"/>
          </w:tcPr>
          <w:p w:rsidR="00A721B3" w:rsidRDefault="00A721B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２．</w:t>
            </w:r>
          </w:p>
        </w:tc>
      </w:tr>
    </w:tbl>
    <w:p w:rsidR="00A721B3" w:rsidRDefault="00A721B3">
      <w:pPr>
        <w:ind w:left="210"/>
        <w:rPr>
          <w:rFonts w:hint="eastAsia"/>
        </w:rPr>
      </w:pPr>
      <w:r>
        <w:t>A</w:t>
      </w:r>
      <w:r>
        <w:rPr>
          <w:rFonts w:hint="eastAsia"/>
        </w:rPr>
        <w:t>２．</w:t>
      </w:r>
    </w:p>
    <w:p w:rsidR="00A721B3" w:rsidRDefault="00A721B3">
      <w:pPr>
        <w:ind w:left="210"/>
        <w:rPr>
          <w:rFonts w:hint="eastAsia"/>
        </w:rPr>
      </w:pPr>
    </w:p>
    <w:p w:rsidR="00A721B3" w:rsidRDefault="00A721B3">
      <w:pPr>
        <w:ind w:left="210"/>
        <w:rPr>
          <w:rFonts w:hint="eastAsia"/>
        </w:rPr>
      </w:pPr>
    </w:p>
    <w:sectPr w:rsidR="00A721B3">
      <w:headerReference w:type="even" r:id="rId7"/>
      <w:footerReference w:type="even" r:id="rId8"/>
      <w:footerReference w:type="default" r:id="rId9"/>
      <w:pgSz w:w="11906" w:h="16838" w:code="9"/>
      <w:pgMar w:top="1418" w:right="1196" w:bottom="1281" w:left="1470" w:header="720" w:footer="720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07" w:rsidRDefault="00A22707">
      <w:r>
        <w:separator/>
      </w:r>
    </w:p>
  </w:endnote>
  <w:endnote w:type="continuationSeparator" w:id="0">
    <w:p w:rsidR="00A22707" w:rsidRDefault="00A2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B3" w:rsidRDefault="00A721B3" w:rsidP="00A721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21B3" w:rsidRDefault="00A721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B3" w:rsidRDefault="00A721B3" w:rsidP="00A721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442C">
      <w:rPr>
        <w:rStyle w:val="a8"/>
        <w:noProof/>
      </w:rPr>
      <w:t>2</w:t>
    </w:r>
    <w:r>
      <w:rPr>
        <w:rStyle w:val="a8"/>
      </w:rPr>
      <w:fldChar w:fldCharType="end"/>
    </w:r>
  </w:p>
  <w:p w:rsidR="00A721B3" w:rsidRPr="00F31B69" w:rsidRDefault="00A721B3" w:rsidP="00A721B3">
    <w:pPr>
      <w:pStyle w:val="a7"/>
      <w:tabs>
        <w:tab w:val="clear" w:pos="4252"/>
        <w:tab w:val="clear" w:pos="8504"/>
        <w:tab w:val="left" w:pos="2080"/>
      </w:tabs>
      <w:jc w:val="right"/>
      <w:rPr>
        <w:rFonts w:hint="eastAsia"/>
      </w:rPr>
    </w:pPr>
    <w:r w:rsidRPr="00F31B69">
      <w:t>2013.3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07" w:rsidRDefault="00A22707">
      <w:r>
        <w:separator/>
      </w:r>
    </w:p>
  </w:footnote>
  <w:footnote w:type="continuationSeparator" w:id="0">
    <w:p w:rsidR="00A22707" w:rsidRDefault="00A2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B3" w:rsidRDefault="00A721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721B3" w:rsidRDefault="00A721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AAC"/>
    <w:rsid w:val="001A442C"/>
    <w:rsid w:val="00A22707"/>
    <w:rsid w:val="00A721B3"/>
    <w:rsid w:val="00DD105E"/>
    <w:rsid w:val="00F31B6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D1F65-ABB8-4847-A44B-7D28135F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ＩＲＢ報告用 　　　　　　　　　　　　　　　　　　　　　　整理番号　　仮−1999−016X</vt:lpstr>
      <vt:lpstr> ＩＲＢ報告用 　　　　　　　　　　　　　　　　　　　　　　整理番号　　仮−1999−016X</vt:lpstr>
    </vt:vector>
  </TitlesOfParts>
  <Company>東京大学医学部附属病院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ＩＲＢ報告用 　　　　　　　　　　　　　　　　　　　　　　整理番号　　仮−1999−016X</dc:title>
  <dc:subject/>
  <dc:creator>治験管理センター</dc:creator>
  <cp:keywords/>
  <cp:lastModifiedBy>関口　卓嗣</cp:lastModifiedBy>
  <cp:revision>2</cp:revision>
  <cp:lastPrinted>2002-04-30T13:11:00Z</cp:lastPrinted>
  <dcterms:created xsi:type="dcterms:W3CDTF">2019-04-10T04:09:00Z</dcterms:created>
  <dcterms:modified xsi:type="dcterms:W3CDTF">2019-04-10T04:09:00Z</dcterms:modified>
</cp:coreProperties>
</file>